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1"/>
        <w:spacing w:after="0" w:line="240" w:lineRule="auto"/>
        <w:ind w:firstLine="709"/>
        <w:jc w:val="center"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Балейская</w:t>
      </w:r>
      <w:r>
        <w:rPr>
          <w:rFonts w:ascii="Times New Roman" w:hAnsi="Times New Roman"/>
          <w:b w:val="1"/>
          <w:color w:val="333333"/>
          <w:sz w:val="28"/>
        </w:rPr>
        <w:t xml:space="preserve"> межрайонная прокуратура в </w:t>
      </w:r>
      <w:r>
        <w:rPr>
          <w:rFonts w:ascii="Times New Roman" w:hAnsi="Times New Roman"/>
          <w:b w:val="1"/>
          <w:color w:val="333333"/>
          <w:sz w:val="28"/>
        </w:rPr>
        <w:t xml:space="preserve">ходе </w:t>
      </w:r>
      <w:r>
        <w:rPr>
          <w:rFonts w:ascii="Times New Roman" w:hAnsi="Times New Roman"/>
          <w:b w:val="1"/>
          <w:color w:val="333333"/>
          <w:sz w:val="28"/>
        </w:rPr>
        <w:t xml:space="preserve">подготовки к </w:t>
      </w:r>
      <w:r>
        <w:rPr>
          <w:rFonts w:ascii="Times New Roman" w:hAnsi="Times New Roman"/>
          <w:b w:val="1"/>
          <w:color w:val="333333"/>
          <w:sz w:val="28"/>
        </w:rPr>
        <w:t>предстоя</w:t>
      </w:r>
      <w:r>
        <w:rPr>
          <w:rFonts w:ascii="Times New Roman" w:hAnsi="Times New Roman"/>
          <w:b w:val="1"/>
          <w:color w:val="333333"/>
          <w:sz w:val="28"/>
        </w:rPr>
        <w:t xml:space="preserve">щему отопительному сезону </w:t>
      </w:r>
      <w:r>
        <w:rPr>
          <w:rFonts w:ascii="Times New Roman" w:hAnsi="Times New Roman"/>
          <w:b w:val="1"/>
          <w:color w:val="333333"/>
          <w:sz w:val="28"/>
        </w:rPr>
        <w:t>оценила состояние</w:t>
      </w:r>
      <w:r>
        <w:rPr>
          <w:rFonts w:ascii="Times New Roman" w:hAnsi="Times New Roman"/>
          <w:b w:val="1"/>
          <w:color w:val="333333"/>
          <w:sz w:val="28"/>
        </w:rPr>
        <w:t xml:space="preserve"> </w:t>
      </w:r>
      <w:r>
        <w:rPr>
          <w:rFonts w:ascii="Times New Roman" w:hAnsi="Times New Roman"/>
          <w:b w:val="1"/>
          <w:color w:val="333333"/>
          <w:sz w:val="28"/>
        </w:rPr>
        <w:t xml:space="preserve">городских </w:t>
      </w:r>
      <w:r>
        <w:rPr>
          <w:rFonts w:ascii="Times New Roman" w:hAnsi="Times New Roman"/>
          <w:b w:val="1"/>
          <w:color w:val="333333"/>
          <w:sz w:val="28"/>
        </w:rPr>
        <w:t>теплосет</w:t>
      </w:r>
      <w:r>
        <w:rPr>
          <w:rFonts w:ascii="Times New Roman" w:hAnsi="Times New Roman"/>
          <w:b w:val="1"/>
          <w:color w:val="333333"/>
          <w:sz w:val="28"/>
        </w:rPr>
        <w:t>ей</w:t>
      </w:r>
      <w:r>
        <w:rPr>
          <w:rFonts w:ascii="Times New Roman" w:hAnsi="Times New Roman"/>
          <w:b w:val="1"/>
          <w:color w:val="333333"/>
          <w:sz w:val="28"/>
        </w:rPr>
        <w:t xml:space="preserve">  </w:t>
      </w:r>
    </w:p>
    <w:p w14:paraId="04000000">
      <w:pPr>
        <w:widowControl w:val="1"/>
        <w:spacing w:after="0" w:line="240" w:lineRule="auto"/>
        <w:ind w:firstLine="709"/>
        <w:jc w:val="center"/>
        <w:rPr>
          <w:rFonts w:ascii="Times New Roman" w:hAnsi="Times New Roman"/>
          <w:b w:val="1"/>
          <w:color w:val="333333"/>
          <w:sz w:val="28"/>
        </w:rPr>
      </w:pPr>
    </w:p>
    <w:p w14:paraId="05000000">
      <w:pPr>
        <w:pStyle w:val="Style_2"/>
        <w:widowControl w:val="1"/>
        <w:spacing w:after="0" w:before="0"/>
        <w:ind w:firstLine="709"/>
        <w:jc w:val="both"/>
        <w:rPr>
          <w:sz w:val="28"/>
        </w:rPr>
      </w:pPr>
      <w:r>
        <w:rPr>
          <w:sz w:val="28"/>
        </w:rPr>
        <w:t xml:space="preserve">Прокуратурой проведена проверка по обращениям граждан районного центра о низких температурах в многоквартирных домах в период прохождения отопительного  периода. Установлено, что одной из причин низкого температурного режима в жилых помещениях в </w:t>
      </w:r>
      <w:r>
        <w:rPr>
          <w:sz w:val="28"/>
        </w:rPr>
        <w:t>г</w:t>
      </w:r>
      <w:r>
        <w:rPr>
          <w:sz w:val="28"/>
        </w:rPr>
        <w:t xml:space="preserve">. Балей является изношенность сетей теплоснабжения, процент которой достигает на отдельных её участках до 70%.  </w:t>
      </w:r>
    </w:p>
    <w:p w14:paraId="06000000">
      <w:pPr>
        <w:pStyle w:val="Style_2"/>
        <w:widowControl w:val="1"/>
        <w:spacing w:after="0" w:before="0"/>
        <w:ind w:firstLine="709"/>
        <w:jc w:val="both"/>
        <w:rPr>
          <w:sz w:val="28"/>
        </w:rPr>
      </w:pPr>
      <w:r>
        <w:rPr>
          <w:sz w:val="28"/>
        </w:rPr>
        <w:t xml:space="preserve">В целях недопущения срыва отопительного сезона 2024-2025 гг. прокуратура внесла в администрацию </w:t>
      </w:r>
      <w:r>
        <w:rPr>
          <w:sz w:val="28"/>
        </w:rPr>
        <w:t xml:space="preserve">округа представление, потребовав провести </w:t>
      </w:r>
      <w:r>
        <w:rPr>
          <w:sz w:val="28"/>
        </w:rPr>
        <w:t>капитальн</w:t>
      </w:r>
      <w:r>
        <w:rPr>
          <w:sz w:val="28"/>
        </w:rPr>
        <w:t>ый</w:t>
      </w:r>
      <w:r>
        <w:rPr>
          <w:sz w:val="28"/>
        </w:rPr>
        <w:t xml:space="preserve"> ремонт </w:t>
      </w:r>
      <w:r>
        <w:rPr>
          <w:sz w:val="28"/>
        </w:rPr>
        <w:t xml:space="preserve">теплотрассы </w:t>
      </w:r>
      <w:r>
        <w:rPr>
          <w:sz w:val="28"/>
        </w:rPr>
        <w:t>от котельной № 5</w:t>
      </w:r>
      <w:r>
        <w:rPr>
          <w:sz w:val="28"/>
        </w:rPr>
        <w:t xml:space="preserve"> до многоквартирных жилых домов по улицам Октябрьская и Якимова в </w:t>
      </w:r>
      <w:r>
        <w:rPr>
          <w:sz w:val="28"/>
        </w:rPr>
        <w:t>г</w:t>
      </w:r>
      <w:r>
        <w:rPr>
          <w:sz w:val="28"/>
        </w:rPr>
        <w:t xml:space="preserve">. Балей, общей </w:t>
      </w:r>
      <w:r>
        <w:rPr>
          <w:sz w:val="28"/>
        </w:rPr>
        <w:t xml:space="preserve">протяженностью более 2 километров. </w:t>
      </w:r>
    </w:p>
    <w:p w14:paraId="07000000">
      <w:pPr>
        <w:pStyle w:val="Style_2"/>
        <w:widowControl w:val="1"/>
        <w:spacing w:after="0" w:before="0"/>
        <w:ind w:firstLine="709"/>
        <w:jc w:val="both"/>
        <w:rPr>
          <w:sz w:val="28"/>
        </w:rPr>
      </w:pPr>
      <w:r>
        <w:rPr>
          <w:sz w:val="28"/>
        </w:rPr>
        <w:t xml:space="preserve">В связи с </w:t>
      </w:r>
      <w:r>
        <w:rPr>
          <w:sz w:val="28"/>
        </w:rPr>
        <w:t>бездействие</w:t>
      </w:r>
      <w:r>
        <w:rPr>
          <w:sz w:val="28"/>
        </w:rPr>
        <w:t>м</w:t>
      </w:r>
      <w:r>
        <w:rPr>
          <w:sz w:val="28"/>
        </w:rPr>
        <w:t xml:space="preserve"> местной администрации прокурор обратился </w:t>
      </w:r>
      <w:r>
        <w:rPr>
          <w:sz w:val="28"/>
        </w:rPr>
        <w:t xml:space="preserve">в суд </w:t>
      </w:r>
      <w:r>
        <w:rPr>
          <w:sz w:val="28"/>
        </w:rPr>
        <w:t xml:space="preserve">с </w:t>
      </w:r>
      <w:r>
        <w:rPr>
          <w:sz w:val="28"/>
        </w:rPr>
        <w:t>иско</w:t>
      </w:r>
      <w:r>
        <w:rPr>
          <w:sz w:val="28"/>
        </w:rPr>
        <w:t xml:space="preserve">м понуждающего характера. </w:t>
      </w:r>
    </w:p>
    <w:p w14:paraId="08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Балейский</w:t>
      </w:r>
      <w:r>
        <w:rPr>
          <w:rFonts w:ascii="Times New Roman" w:hAnsi="Times New Roman"/>
          <w:sz w:val="28"/>
        </w:rPr>
        <w:t xml:space="preserve"> городской суд </w:t>
      </w:r>
      <w:r>
        <w:rPr>
          <w:rFonts w:ascii="Times New Roman" w:hAnsi="Times New Roman"/>
          <w:sz w:val="28"/>
        </w:rPr>
        <w:t xml:space="preserve">согласился с прокурором и </w:t>
      </w:r>
      <w:r>
        <w:rPr>
          <w:rFonts w:ascii="Times New Roman" w:hAnsi="Times New Roman"/>
          <w:sz w:val="28"/>
        </w:rPr>
        <w:t xml:space="preserve">обязал </w:t>
      </w:r>
      <w:r>
        <w:rPr>
          <w:rFonts w:ascii="Times New Roman" w:hAnsi="Times New Roman"/>
          <w:sz w:val="28"/>
        </w:rPr>
        <w:t xml:space="preserve">орган местного самоуправления </w:t>
      </w:r>
      <w:r>
        <w:rPr>
          <w:rFonts w:ascii="Times New Roman" w:hAnsi="Times New Roman"/>
          <w:sz w:val="28"/>
        </w:rPr>
        <w:t>провести капитальны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ремонт </w:t>
      </w:r>
      <w:r>
        <w:rPr>
          <w:rFonts w:ascii="Times New Roman" w:hAnsi="Times New Roman"/>
          <w:sz w:val="28"/>
        </w:rPr>
        <w:t xml:space="preserve">аварийных </w:t>
      </w:r>
      <w:r>
        <w:rPr>
          <w:rFonts w:ascii="Times New Roman" w:hAnsi="Times New Roman"/>
          <w:sz w:val="28"/>
        </w:rPr>
        <w:t>участков тепловых сетей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 Балей</w:t>
      </w:r>
      <w:r>
        <w:rPr>
          <w:rFonts w:ascii="Times New Roman" w:hAnsi="Times New Roman"/>
          <w:sz w:val="28"/>
        </w:rPr>
        <w:t xml:space="preserve">. </w:t>
      </w:r>
    </w:p>
    <w:p w14:paraId="09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Судебное решение в законную силу не вступило.</w:t>
      </w:r>
    </w:p>
    <w:p w14:paraId="0A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B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C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Информацию предоставил заместитель межрайонного прокурора Ольга Ушакова</w:t>
      </w:r>
      <w:bookmarkStart w:id="1" w:name="_GoBack"/>
      <w:bookmarkEnd w:id="1"/>
    </w:p>
    <w:p w14:paraId="0D000000">
      <w:pPr>
        <w:rPr>
          <w:rFonts w:ascii="Times New Roman" w:hAnsi="Times New Roman"/>
          <w:sz w:val="28"/>
        </w:rPr>
      </w:pPr>
    </w:p>
    <w:p w14:paraId="0E000000">
      <w:pPr>
        <w:rPr>
          <w:rFonts w:ascii="Times New Roman" w:hAnsi="Times New Roman"/>
          <w:sz w:val="28"/>
        </w:rPr>
      </w:pPr>
    </w:p>
    <w:p w14:paraId="0F000000">
      <w:pPr>
        <w:rPr>
          <w:rFonts w:ascii="Times New Roman" w:hAnsi="Times New Roman"/>
          <w:sz w:val="28"/>
        </w:rPr>
      </w:pPr>
    </w:p>
    <w:p w14:paraId="10000000">
      <w:pPr>
        <w:rPr>
          <w:rFonts w:ascii="Times New Roman" w:hAnsi="Times New Roman"/>
          <w:sz w:val="28"/>
        </w:rPr>
      </w:pPr>
    </w:p>
    <w:p w14:paraId="11000000">
      <w:pPr>
        <w:rPr>
          <w:rFonts w:ascii="Times New Roman" w:hAnsi="Times New Roman"/>
          <w:sz w:val="28"/>
        </w:rPr>
      </w:pPr>
    </w:p>
    <w:p w14:paraId="12000000">
      <w:pPr>
        <w:rPr>
          <w:rFonts w:ascii="Times New Roman" w:hAnsi="Times New Roman"/>
          <w:sz w:val="28"/>
        </w:rPr>
      </w:pPr>
    </w:p>
    <w:p w14:paraId="13000000">
      <w:pPr>
        <w:rPr>
          <w:rFonts w:ascii="Times New Roman" w:hAnsi="Times New Roman"/>
          <w:sz w:val="28"/>
        </w:rPr>
      </w:pPr>
    </w:p>
    <w:p w14:paraId="14000000">
      <w:pPr>
        <w:rPr>
          <w:rFonts w:ascii="Times New Roman" w:hAnsi="Times New Roman"/>
          <w:sz w:val="28"/>
        </w:rPr>
      </w:pPr>
    </w:p>
    <w:p w14:paraId="15000000">
      <w:pPr>
        <w:rPr>
          <w:rFonts w:ascii="Times New Roman" w:hAnsi="Times New Roman"/>
          <w:sz w:val="28"/>
        </w:rPr>
      </w:pPr>
    </w:p>
    <w:p w14:paraId="16000000">
      <w:pPr>
        <w:rPr>
          <w:rFonts w:ascii="Times New Roman" w:hAnsi="Times New Roman"/>
          <w:sz w:val="28"/>
        </w:rPr>
      </w:pPr>
    </w:p>
    <w:p w14:paraId="17000000">
      <w:pPr>
        <w:rPr>
          <w:rFonts w:ascii="Times New Roman" w:hAnsi="Times New Roman"/>
          <w:sz w:val="28"/>
        </w:rPr>
      </w:pPr>
    </w:p>
    <w:p w14:paraId="18000000">
      <w:pPr>
        <w:rPr>
          <w:rFonts w:ascii="Times New Roman" w:hAnsi="Times New Roman"/>
          <w:sz w:val="28"/>
        </w:rPr>
      </w:pPr>
    </w:p>
    <w:p w14:paraId="19000000">
      <w:pPr>
        <w:rPr>
          <w:rFonts w:ascii="Times New Roman" w:hAnsi="Times New Roman"/>
          <w:sz w:val="28"/>
        </w:rPr>
      </w:pPr>
    </w:p>
    <w:p w14:paraId="1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.2025</w:t>
      </w:r>
    </w:p>
    <w:sectPr>
      <w:headerReference r:id="rId1" w:type="default"/>
      <w:pgSz w:h="16838" w:orient="portrait" w:w="11906"/>
      <w:pgMar w:bottom="284" w:footer="709" w:gutter="0" w:header="709" w:left="1701" w:right="566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Normal (Web)"/>
    <w:basedOn w:val="Style_3"/>
    <w:link w:val="Style_2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3_ch"/>
    <w:link w:val="Style_2"/>
    <w:rPr>
      <w:rFonts w:ascii="Times New Roman" w:hAnsi="Times New Roman"/>
      <w:sz w:val="24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Основной текст + 13 pt"/>
    <w:basedOn w:val="Style_12"/>
    <w:link w:val="Style_11_ch"/>
    <w:rPr>
      <w:rFonts w:ascii="Times New Roman" w:hAnsi="Times New Roman"/>
      <w:b w:val="0"/>
      <w:i w:val="0"/>
      <w:smallCaps w:val="0"/>
      <w:strike w:val="0"/>
      <w:spacing w:val="0"/>
      <w:sz w:val="26"/>
      <w:highlight w:val="white"/>
    </w:rPr>
  </w:style>
  <w:style w:styleId="Style_11_ch" w:type="character">
    <w:name w:val="Основной текст + 13 pt"/>
    <w:basedOn w:val="Style_12_ch"/>
    <w:link w:val="Style_11"/>
    <w:rPr>
      <w:rFonts w:ascii="Times New Roman" w:hAnsi="Times New Roman"/>
      <w:b w:val="0"/>
      <w:i w:val="0"/>
      <w:smallCaps w:val="0"/>
      <w:strike w:val="0"/>
      <w:spacing w:val="0"/>
      <w:sz w:val="26"/>
      <w:highlight w:val="white"/>
    </w:rPr>
  </w:style>
  <w:style w:styleId="Style_13" w:type="paragraph">
    <w:name w:val="toc 3"/>
    <w:next w:val="Style_3"/>
    <w:link w:val="Style_13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Balloon Text"/>
    <w:basedOn w:val="Style_3"/>
    <w:link w:val="Style_14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3_ch"/>
    <w:link w:val="Style_14"/>
    <w:rPr>
      <w:rFonts w:ascii="Segoe UI" w:hAnsi="Segoe UI"/>
      <w:sz w:val="18"/>
    </w:rPr>
  </w:style>
  <w:style w:styleId="Style_15" w:type="paragraph">
    <w:name w:val="heading 5"/>
    <w:next w:val="Style_3"/>
    <w:link w:val="Style_15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List Paragraph"/>
    <w:basedOn w:val="Style_3"/>
    <w:link w:val="Style_20_ch"/>
    <w:pPr>
      <w:widowControl w:val="1"/>
      <w:ind w:left="720"/>
      <w:contextualSpacing w:val="1"/>
    </w:pPr>
  </w:style>
  <w:style w:styleId="Style_20_ch" w:type="character">
    <w:name w:val="List Paragraph"/>
    <w:basedOn w:val="Style_3_ch"/>
    <w:link w:val="Style_20"/>
  </w:style>
  <w:style w:styleId="Style_12" w:type="paragraph">
    <w:name w:val="Основной текст1"/>
    <w:basedOn w:val="Style_3"/>
    <w:link w:val="Style_12_ch"/>
    <w:pPr>
      <w:widowControl w:val="1"/>
      <w:spacing w:after="0" w:line="322" w:lineRule="exact"/>
      <w:ind/>
      <w:jc w:val="both"/>
    </w:pPr>
    <w:rPr>
      <w:rFonts w:ascii="Times New Roman" w:hAnsi="Times New Roman"/>
      <w:sz w:val="27"/>
    </w:rPr>
  </w:style>
  <w:style w:styleId="Style_12_ch" w:type="character">
    <w:name w:val="Основной текст1"/>
    <w:basedOn w:val="Style_3_ch"/>
    <w:link w:val="Style_12"/>
    <w:rPr>
      <w:rFonts w:ascii="Times New Roman" w:hAnsi="Times New Roman"/>
      <w:sz w:val="27"/>
    </w:rPr>
  </w:style>
  <w:style w:styleId="Style_21" w:type="paragraph">
    <w:name w:val="Header and Footer"/>
    <w:link w:val="Style_21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3"/>
    <w:link w:val="Style_22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4" w:type="paragraph">
    <w:name w:val="toc 5"/>
    <w:next w:val="Style_3"/>
    <w:link w:val="Style_24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footer"/>
    <w:basedOn w:val="Style_3"/>
    <w:link w:val="Style_26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6_ch" w:type="character">
    <w:name w:val="footer"/>
    <w:basedOn w:val="Style_3_ch"/>
    <w:link w:val="Style_26"/>
  </w:style>
  <w:style w:styleId="Style_27" w:type="paragraph">
    <w:name w:val="Title"/>
    <w:next w:val="Style_3"/>
    <w:link w:val="Style_27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30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2025-06-26T03:16:00Z</dcterms:created>
  <dcterms:modified xsi:type="dcterms:W3CDTF">2025-07-03T13:35:25Z</dcterms:modified>
</cp:coreProperties>
</file>